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406" w:rsidRPr="00AC08CF" w:rsidRDefault="000D0ECB" w:rsidP="000D0ECB">
      <w:pPr>
        <w:ind w:left="426"/>
        <w:jc w:val="both"/>
        <w:rPr>
          <w:b/>
        </w:rPr>
      </w:pPr>
      <w:r>
        <w:rPr>
          <w:b/>
        </w:rPr>
        <w:t>Część</w:t>
      </w:r>
      <w:bookmarkStart w:id="0" w:name="_GoBack"/>
      <w:bookmarkEnd w:id="0"/>
      <w:r w:rsidR="00E73406" w:rsidRPr="00AC08CF">
        <w:rPr>
          <w:b/>
        </w:rPr>
        <w:t xml:space="preserve"> II: Aktualizacja dokumentacji projektowej nowego systemu monitoringu wraz z infrastrukturą światłowodową i elektryczną w drogowym przejściu granicznym Bobrowniki – </w:t>
      </w:r>
      <w:proofErr w:type="spellStart"/>
      <w:r w:rsidR="00E73406" w:rsidRPr="00AC08CF">
        <w:rPr>
          <w:b/>
        </w:rPr>
        <w:t>Bierestowica</w:t>
      </w:r>
      <w:proofErr w:type="spellEnd"/>
    </w:p>
    <w:p w:rsidR="00E73406" w:rsidRDefault="00E73406" w:rsidP="00E73406">
      <w:pPr>
        <w:ind w:left="426"/>
        <w:jc w:val="both"/>
      </w:pPr>
    </w:p>
    <w:p w:rsidR="00E73406" w:rsidRDefault="00E73406" w:rsidP="00E73406">
      <w:pPr>
        <w:ind w:left="426"/>
        <w:jc w:val="both"/>
      </w:pPr>
      <w:r w:rsidRPr="00532057">
        <w:t xml:space="preserve">Aktualizacja dokumentacji </w:t>
      </w:r>
      <w:r>
        <w:t xml:space="preserve">wraz z </w:t>
      </w:r>
      <w:r w:rsidRPr="00532057">
        <w:t>rozszerzenie</w:t>
      </w:r>
      <w:r>
        <w:t>m</w:t>
      </w:r>
      <w:r w:rsidRPr="00532057">
        <w:t xml:space="preserve"> zakresu inwestycji o część Izby Administracji Skarbowej</w:t>
      </w:r>
    </w:p>
    <w:p w:rsidR="00E73406" w:rsidRPr="00BE700B" w:rsidRDefault="00E73406" w:rsidP="00E73406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BE700B">
        <w:rPr>
          <w:szCs w:val="22"/>
        </w:rPr>
        <w:t>opracowanie dokumentacji projektowo – kosztorysowej inwestycji,</w:t>
      </w:r>
    </w:p>
    <w:p w:rsidR="00E73406" w:rsidRPr="00BE700B" w:rsidRDefault="00E73406" w:rsidP="00E73406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BE700B">
        <w:rPr>
          <w:color w:val="000000"/>
        </w:rPr>
        <w:t>ułożenie światłowodów oraz instalacji elektrycznej do około 60 punktów (dokładna ilość punktów uzależniona jest od projektu i możliwości technicznych zaproponowanego sprzętu),</w:t>
      </w:r>
    </w:p>
    <w:p w:rsidR="00E73406" w:rsidRPr="00BE700B" w:rsidRDefault="00E73406" w:rsidP="00E73406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BE700B">
        <w:rPr>
          <w:color w:val="000000"/>
        </w:rPr>
        <w:t xml:space="preserve">utworzenie </w:t>
      </w:r>
      <w:r w:rsidRPr="00BE700B">
        <w:rPr>
          <w:rFonts w:eastAsia="Calibri"/>
          <w:lang w:eastAsia="en-US"/>
        </w:rPr>
        <w:t>Centralnego Punktu Dystrybucyjnego CCTV IP SG w piwnicy budynku nr 1/SG pomieszczenie nr 010,</w:t>
      </w:r>
    </w:p>
    <w:p w:rsidR="00E73406" w:rsidRPr="00BE700B" w:rsidRDefault="00E73406" w:rsidP="00E73406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BE700B">
        <w:rPr>
          <w:color w:val="000000"/>
        </w:rPr>
        <w:t>podłączyć nowe kamery, urządzenia rejestrujące i zarządzające oraz zdemontować stary system wraz z okablowaniem,</w:t>
      </w:r>
    </w:p>
    <w:p w:rsidR="00E73406" w:rsidRPr="00BE700B" w:rsidRDefault="00E73406" w:rsidP="00E73406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BE700B">
        <w:rPr>
          <w:color w:val="000000"/>
        </w:rPr>
        <w:t>należy uwzględnić możliwość rozszerzenia systemu w przyszłości, a także ewentualność wszelakich możliwych modyfikacji obiektu.</w:t>
      </w:r>
    </w:p>
    <w:p w:rsidR="0041192A" w:rsidRDefault="0041192A"/>
    <w:sectPr w:rsidR="004119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05C95"/>
    <w:multiLevelType w:val="hybridMultilevel"/>
    <w:tmpl w:val="5F5A8414"/>
    <w:lvl w:ilvl="0" w:tplc="E730DDC0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A5D"/>
    <w:rsid w:val="000D0ECB"/>
    <w:rsid w:val="0041192A"/>
    <w:rsid w:val="00D22A5D"/>
    <w:rsid w:val="00E7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4EB76"/>
  <w15:chartTrackingRefBased/>
  <w15:docId w15:val="{91A1E280-F73C-4020-95A6-76337FB98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3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749</Characters>
  <Application>Microsoft Office Word</Application>
  <DocSecurity>0</DocSecurity>
  <Lines>6</Lines>
  <Paragraphs>1</Paragraphs>
  <ScaleCrop>false</ScaleCrop>
  <Company>Podlaski Urząd Wojewódzki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Perkowski Piotr</dc:creator>
  <cp:keywords/>
  <dc:description/>
  <cp:lastModifiedBy>Perkowski Piotr</cp:lastModifiedBy>
  <cp:revision>3</cp:revision>
  <dcterms:created xsi:type="dcterms:W3CDTF">2022-11-10T09:28:00Z</dcterms:created>
  <dcterms:modified xsi:type="dcterms:W3CDTF">2022-11-21T09:17:00Z</dcterms:modified>
</cp:coreProperties>
</file>